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A200B24" w:rsidR="00A5384D" w:rsidRDefault="26416FAF" w:rsidP="22F51B39">
      <w:pPr>
        <w:jc w:val="center"/>
      </w:pPr>
      <w:r>
        <w:rPr>
          <w:noProof/>
        </w:rPr>
        <w:drawing>
          <wp:inline distT="0" distB="0" distL="0" distR="0" wp14:anchorId="5891CF96" wp14:editId="6FF6F772">
            <wp:extent cx="1743075" cy="614841"/>
            <wp:effectExtent l="0" t="0" r="0" b="0"/>
            <wp:docPr id="492793976" name="Imagem 492793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77777777" w:rsidR="00A5384D" w:rsidRDefault="00A5384D">
      <w:pPr>
        <w:jc w:val="center"/>
        <w:rPr>
          <w:sz w:val="28"/>
          <w:szCs w:val="28"/>
        </w:rPr>
      </w:pPr>
    </w:p>
    <w:p w14:paraId="00000003" w14:textId="4DD3344B" w:rsidR="00A5384D" w:rsidRDefault="00445641" w:rsidP="487B30E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22F51B39">
        <w:rPr>
          <w:rFonts w:ascii="Arial" w:eastAsia="Arial" w:hAnsi="Arial" w:cs="Arial"/>
          <w:b/>
          <w:bCs/>
          <w:sz w:val="28"/>
          <w:szCs w:val="28"/>
        </w:rPr>
        <w:t xml:space="preserve">CNA </w:t>
      </w:r>
      <w:r w:rsidR="7F77E438" w:rsidRPr="22F51B39">
        <w:rPr>
          <w:rFonts w:ascii="Arial" w:eastAsia="Arial" w:hAnsi="Arial" w:cs="Arial"/>
          <w:b/>
          <w:bCs/>
          <w:sz w:val="28"/>
          <w:szCs w:val="28"/>
        </w:rPr>
        <w:t xml:space="preserve">conquista Selo 5 </w:t>
      </w:r>
      <w:r w:rsidR="6F6B7456" w:rsidRPr="22F51B39">
        <w:rPr>
          <w:rFonts w:ascii="Arial" w:eastAsia="Arial" w:hAnsi="Arial" w:cs="Arial"/>
          <w:b/>
          <w:bCs/>
          <w:sz w:val="28"/>
          <w:szCs w:val="28"/>
        </w:rPr>
        <w:t>E</w:t>
      </w:r>
      <w:r w:rsidRPr="22F51B39">
        <w:rPr>
          <w:rFonts w:ascii="Arial" w:eastAsia="Arial" w:hAnsi="Arial" w:cs="Arial"/>
          <w:b/>
          <w:bCs/>
          <w:sz w:val="28"/>
          <w:szCs w:val="28"/>
        </w:rPr>
        <w:t xml:space="preserve">strelas </w:t>
      </w:r>
      <w:r w:rsidR="1D3DFE3A" w:rsidRPr="22F51B39">
        <w:rPr>
          <w:rFonts w:ascii="Arial" w:eastAsia="Arial" w:hAnsi="Arial" w:cs="Arial"/>
          <w:b/>
          <w:bCs/>
          <w:sz w:val="28"/>
          <w:szCs w:val="28"/>
        </w:rPr>
        <w:t xml:space="preserve">As </w:t>
      </w:r>
      <w:r w:rsidR="00DE6977" w:rsidRPr="22F51B39">
        <w:rPr>
          <w:rFonts w:ascii="Arial" w:eastAsia="Arial" w:hAnsi="Arial" w:cs="Arial"/>
          <w:b/>
          <w:bCs/>
          <w:sz w:val="28"/>
          <w:szCs w:val="28"/>
        </w:rPr>
        <w:t>M</w:t>
      </w:r>
      <w:r w:rsidRPr="22F51B39">
        <w:rPr>
          <w:rFonts w:ascii="Arial" w:eastAsia="Arial" w:hAnsi="Arial" w:cs="Arial"/>
          <w:b/>
          <w:bCs/>
          <w:sz w:val="28"/>
          <w:szCs w:val="28"/>
        </w:rPr>
        <w:t xml:space="preserve">elhores </w:t>
      </w:r>
      <w:r w:rsidR="00DE6977" w:rsidRPr="22F51B39">
        <w:rPr>
          <w:rFonts w:ascii="Arial" w:eastAsia="Arial" w:hAnsi="Arial" w:cs="Arial"/>
          <w:b/>
          <w:bCs/>
          <w:sz w:val="28"/>
          <w:szCs w:val="28"/>
        </w:rPr>
        <w:t>F</w:t>
      </w:r>
      <w:r w:rsidRPr="22F51B39">
        <w:rPr>
          <w:rFonts w:ascii="Arial" w:eastAsia="Arial" w:hAnsi="Arial" w:cs="Arial"/>
          <w:b/>
          <w:bCs/>
          <w:sz w:val="28"/>
          <w:szCs w:val="28"/>
        </w:rPr>
        <w:t xml:space="preserve">ranquias </w:t>
      </w:r>
      <w:r w:rsidR="56F9B762" w:rsidRPr="22F51B39">
        <w:rPr>
          <w:rFonts w:ascii="Arial" w:eastAsia="Arial" w:hAnsi="Arial" w:cs="Arial"/>
          <w:b/>
          <w:bCs/>
          <w:sz w:val="28"/>
          <w:szCs w:val="28"/>
        </w:rPr>
        <w:t>do Brasil PEGN 2024</w:t>
      </w:r>
    </w:p>
    <w:p w14:paraId="7213F5F1" w14:textId="1AEA5691" w:rsidR="00BA2F04" w:rsidRDefault="00B134F7" w:rsidP="22F51B39">
      <w:pPr>
        <w:jc w:val="center"/>
        <w:rPr>
          <w:i/>
          <w:iCs/>
          <w:color w:val="222222"/>
        </w:rPr>
      </w:pPr>
      <w:r w:rsidRPr="22F51B39">
        <w:rPr>
          <w:i/>
          <w:iCs/>
          <w:color w:val="222222"/>
        </w:rPr>
        <w:t xml:space="preserve"> </w:t>
      </w:r>
      <w:r w:rsidR="7BB02E83" w:rsidRPr="22F51B39">
        <w:rPr>
          <w:i/>
          <w:iCs/>
          <w:color w:val="222222"/>
        </w:rPr>
        <w:t>Marca entrou novamente para o seleto grupo que recebeu a classificação máxi</w:t>
      </w:r>
      <w:r w:rsidR="447AF77F" w:rsidRPr="22F51B39">
        <w:rPr>
          <w:i/>
          <w:iCs/>
          <w:color w:val="222222"/>
        </w:rPr>
        <w:t>m</w:t>
      </w:r>
      <w:r w:rsidR="7BB02E83" w:rsidRPr="22F51B39">
        <w:rPr>
          <w:i/>
          <w:iCs/>
          <w:color w:val="222222"/>
        </w:rPr>
        <w:t xml:space="preserve">a na premiação. </w:t>
      </w:r>
      <w:r w:rsidRPr="22F51B39">
        <w:rPr>
          <w:i/>
          <w:iCs/>
          <w:color w:val="222222"/>
        </w:rPr>
        <w:t>O anúncio oficial aconteceu durante cerimônia realizad</w:t>
      </w:r>
      <w:r w:rsidR="43B350FF" w:rsidRPr="22F51B39">
        <w:rPr>
          <w:i/>
          <w:iCs/>
          <w:color w:val="222222"/>
        </w:rPr>
        <w:t>a</w:t>
      </w:r>
      <w:r w:rsidRPr="22F51B39">
        <w:rPr>
          <w:i/>
          <w:iCs/>
          <w:color w:val="222222"/>
        </w:rPr>
        <w:t xml:space="preserve"> pela revista Pequenas Empresas &amp; Grandes Negócios (Editora Globo) na noite da última terça-feira (25/6), em São Paulo</w:t>
      </w:r>
      <w:r w:rsidR="59048495" w:rsidRPr="22F51B39">
        <w:rPr>
          <w:i/>
          <w:iCs/>
          <w:color w:val="222222"/>
        </w:rPr>
        <w:t xml:space="preserve">. Marca está entre os destaques da categoria Ensino de Idiomas no Anuário 2024/2025. </w:t>
      </w:r>
    </w:p>
    <w:p w14:paraId="00000006" w14:textId="1C7B97CE" w:rsidR="00A5384D" w:rsidRDefault="00A5384D" w:rsidP="22F51B39">
      <w:pPr>
        <w:jc w:val="center"/>
        <w:rPr>
          <w:i/>
          <w:iCs/>
          <w:color w:val="222222"/>
        </w:rPr>
      </w:pPr>
    </w:p>
    <w:p w14:paraId="5EA2426C" w14:textId="570A2912" w:rsidR="00A5384D" w:rsidRDefault="000368A7" w:rsidP="4808A20C">
      <w:pPr>
        <w:jc w:val="both"/>
        <w:rPr>
          <w:rFonts w:ascii="Arial" w:eastAsia="Arial" w:hAnsi="Arial" w:cs="Arial"/>
          <w:color w:val="222222"/>
          <w:sz w:val="24"/>
          <w:szCs w:val="24"/>
        </w:rPr>
      </w:pPr>
      <w:r w:rsidRPr="4808A20C">
        <w:rPr>
          <w:rFonts w:ascii="Arial" w:eastAsia="Arial" w:hAnsi="Arial" w:cs="Arial"/>
          <w:b/>
          <w:bCs/>
          <w:sz w:val="24"/>
          <w:szCs w:val="24"/>
        </w:rPr>
        <w:t xml:space="preserve">São Paulo, XX de </w:t>
      </w:r>
      <w:r w:rsidR="00750FBE" w:rsidRPr="4808A20C">
        <w:rPr>
          <w:rFonts w:ascii="Arial" w:eastAsia="Arial" w:hAnsi="Arial" w:cs="Arial"/>
          <w:b/>
          <w:bCs/>
          <w:sz w:val="24"/>
          <w:szCs w:val="24"/>
        </w:rPr>
        <w:t>junho</w:t>
      </w:r>
      <w:r w:rsidRPr="4808A20C">
        <w:rPr>
          <w:rFonts w:ascii="Arial" w:eastAsia="Arial" w:hAnsi="Arial" w:cs="Arial"/>
          <w:b/>
          <w:bCs/>
          <w:sz w:val="24"/>
          <w:szCs w:val="24"/>
        </w:rPr>
        <w:t xml:space="preserve"> de 2024</w:t>
      </w:r>
      <w:r w:rsidRPr="4808A20C">
        <w:rPr>
          <w:rFonts w:ascii="Arial" w:eastAsia="Arial" w:hAnsi="Arial" w:cs="Arial"/>
          <w:sz w:val="24"/>
          <w:szCs w:val="24"/>
        </w:rPr>
        <w:t xml:space="preserve"> – A rede </w:t>
      </w:r>
      <w:r w:rsidR="00BA2F04" w:rsidRPr="4808A20C">
        <w:rPr>
          <w:rFonts w:ascii="Arial" w:eastAsia="Arial" w:hAnsi="Arial" w:cs="Arial"/>
          <w:sz w:val="24"/>
          <w:szCs w:val="24"/>
        </w:rPr>
        <w:t xml:space="preserve">de </w:t>
      </w:r>
      <w:r w:rsidR="18240A9B" w:rsidRPr="4808A20C">
        <w:rPr>
          <w:rFonts w:ascii="Arial" w:eastAsia="Arial" w:hAnsi="Arial" w:cs="Arial"/>
          <w:sz w:val="24"/>
          <w:szCs w:val="24"/>
        </w:rPr>
        <w:t>ensino</w:t>
      </w:r>
      <w:r w:rsidR="00BA2F04" w:rsidRPr="4808A20C">
        <w:rPr>
          <w:rFonts w:ascii="Arial" w:eastAsia="Arial" w:hAnsi="Arial" w:cs="Arial"/>
          <w:sz w:val="24"/>
          <w:szCs w:val="24"/>
        </w:rPr>
        <w:t xml:space="preserve"> d</w:t>
      </w:r>
      <w:r w:rsidR="007A1BE0" w:rsidRPr="4808A20C">
        <w:rPr>
          <w:rFonts w:ascii="Arial" w:eastAsia="Arial" w:hAnsi="Arial" w:cs="Arial"/>
          <w:sz w:val="24"/>
          <w:szCs w:val="24"/>
        </w:rPr>
        <w:t>e</w:t>
      </w:r>
      <w:r w:rsidR="00BA2F04" w:rsidRPr="4808A20C">
        <w:rPr>
          <w:rFonts w:ascii="Arial" w:eastAsia="Arial" w:hAnsi="Arial" w:cs="Arial"/>
          <w:sz w:val="24"/>
          <w:szCs w:val="24"/>
        </w:rPr>
        <w:t xml:space="preserve"> idiomas CNA conquistou mais uma vez o </w:t>
      </w:r>
      <w:r w:rsidR="0FCD1EBF" w:rsidRPr="4808A20C">
        <w:rPr>
          <w:rFonts w:ascii="Arial" w:eastAsia="Arial" w:hAnsi="Arial" w:cs="Arial"/>
          <w:sz w:val="24"/>
          <w:szCs w:val="24"/>
        </w:rPr>
        <w:t>S</w:t>
      </w:r>
      <w:r w:rsidR="00BA2F04" w:rsidRPr="4808A20C">
        <w:rPr>
          <w:rFonts w:ascii="Arial" w:eastAsia="Arial" w:hAnsi="Arial" w:cs="Arial"/>
          <w:sz w:val="24"/>
          <w:szCs w:val="24"/>
        </w:rPr>
        <w:t xml:space="preserve">elo </w:t>
      </w:r>
      <w:r w:rsidR="0BC2B47F" w:rsidRPr="4808A20C">
        <w:rPr>
          <w:rFonts w:ascii="Arial" w:eastAsia="Arial" w:hAnsi="Arial" w:cs="Arial"/>
          <w:sz w:val="24"/>
          <w:szCs w:val="24"/>
        </w:rPr>
        <w:t>5</w:t>
      </w:r>
      <w:r w:rsidR="59B848A2" w:rsidRPr="4808A20C">
        <w:rPr>
          <w:rFonts w:ascii="Arial" w:eastAsia="Arial" w:hAnsi="Arial" w:cs="Arial"/>
          <w:sz w:val="24"/>
          <w:szCs w:val="24"/>
        </w:rPr>
        <w:t xml:space="preserve"> </w:t>
      </w:r>
      <w:r w:rsidR="21AD315F" w:rsidRPr="4808A20C">
        <w:rPr>
          <w:rFonts w:ascii="Arial" w:eastAsia="Arial" w:hAnsi="Arial" w:cs="Arial"/>
          <w:sz w:val="24"/>
          <w:szCs w:val="24"/>
        </w:rPr>
        <w:t>E</w:t>
      </w:r>
      <w:r w:rsidR="00BA2F04" w:rsidRPr="4808A20C">
        <w:rPr>
          <w:rFonts w:ascii="Arial" w:eastAsia="Arial" w:hAnsi="Arial" w:cs="Arial"/>
          <w:sz w:val="24"/>
          <w:szCs w:val="24"/>
        </w:rPr>
        <w:t xml:space="preserve">strelas </w:t>
      </w:r>
      <w:r w:rsidR="71A5541F" w:rsidRPr="4808A20C">
        <w:rPr>
          <w:rFonts w:ascii="Arial" w:eastAsia="Arial" w:hAnsi="Arial" w:cs="Arial"/>
          <w:sz w:val="24"/>
          <w:szCs w:val="24"/>
        </w:rPr>
        <w:t xml:space="preserve">no Prêmio </w:t>
      </w:r>
      <w:r w:rsidR="31CBA7CE" w:rsidRPr="4808A20C">
        <w:rPr>
          <w:rFonts w:ascii="Arial" w:eastAsia="Arial" w:hAnsi="Arial" w:cs="Arial"/>
          <w:sz w:val="24"/>
          <w:szCs w:val="24"/>
        </w:rPr>
        <w:t>As</w:t>
      </w:r>
      <w:r w:rsidR="00BA2F04" w:rsidRPr="4808A20C">
        <w:rPr>
          <w:rFonts w:ascii="Arial" w:eastAsia="Arial" w:hAnsi="Arial" w:cs="Arial"/>
          <w:sz w:val="24"/>
          <w:szCs w:val="24"/>
        </w:rPr>
        <w:t xml:space="preserve"> Melhores Franquias </w:t>
      </w:r>
      <w:r w:rsidR="76272910" w:rsidRPr="4808A20C">
        <w:rPr>
          <w:rFonts w:ascii="Arial" w:eastAsia="Arial" w:hAnsi="Arial" w:cs="Arial"/>
          <w:sz w:val="24"/>
          <w:szCs w:val="24"/>
        </w:rPr>
        <w:t xml:space="preserve">do Brasil </w:t>
      </w:r>
      <w:r w:rsidR="00BA2F04" w:rsidRPr="4808A20C">
        <w:rPr>
          <w:rFonts w:ascii="Arial" w:eastAsia="Arial" w:hAnsi="Arial" w:cs="Arial"/>
          <w:sz w:val="24"/>
          <w:szCs w:val="24"/>
        </w:rPr>
        <w:t xml:space="preserve">2024/2025, </w:t>
      </w:r>
      <w:r w:rsidR="364D94EA" w:rsidRPr="4808A20C">
        <w:rPr>
          <w:rFonts w:ascii="Arial" w:eastAsia="Arial" w:hAnsi="Arial" w:cs="Arial"/>
          <w:sz w:val="24"/>
          <w:szCs w:val="24"/>
        </w:rPr>
        <w:t>promovido</w:t>
      </w:r>
      <w:r w:rsidR="00BA2F04" w:rsidRPr="4808A20C">
        <w:rPr>
          <w:rFonts w:ascii="Arial" w:eastAsia="Arial" w:hAnsi="Arial" w:cs="Arial"/>
          <w:sz w:val="24"/>
          <w:szCs w:val="24"/>
        </w:rPr>
        <w:t xml:space="preserve"> pela revista </w:t>
      </w:r>
      <w:r w:rsidR="00BA2F04" w:rsidRPr="4808A20C">
        <w:rPr>
          <w:rFonts w:ascii="Arial" w:eastAsia="Arial" w:hAnsi="Arial" w:cs="Arial"/>
          <w:i/>
          <w:iCs/>
          <w:sz w:val="24"/>
          <w:szCs w:val="24"/>
        </w:rPr>
        <w:t xml:space="preserve">Pequenas Empresas </w:t>
      </w:r>
      <w:r w:rsidR="6735D3C9" w:rsidRPr="4808A20C">
        <w:rPr>
          <w:rFonts w:ascii="Arial" w:eastAsia="Arial" w:hAnsi="Arial" w:cs="Arial"/>
          <w:i/>
          <w:iCs/>
          <w:sz w:val="24"/>
          <w:szCs w:val="24"/>
        </w:rPr>
        <w:t>&amp;</w:t>
      </w:r>
      <w:r w:rsidR="00BA2F04" w:rsidRPr="4808A20C">
        <w:rPr>
          <w:rFonts w:ascii="Arial" w:eastAsia="Arial" w:hAnsi="Arial" w:cs="Arial"/>
          <w:i/>
          <w:iCs/>
          <w:sz w:val="24"/>
          <w:szCs w:val="24"/>
        </w:rPr>
        <w:t xml:space="preserve"> Grandes Negócios</w:t>
      </w:r>
      <w:r w:rsidR="67F05407" w:rsidRPr="4808A20C">
        <w:rPr>
          <w:rFonts w:ascii="Arial" w:eastAsia="Arial" w:hAnsi="Arial" w:cs="Arial"/>
          <w:sz w:val="24"/>
          <w:szCs w:val="24"/>
        </w:rPr>
        <w:t>, da</w:t>
      </w:r>
      <w:r w:rsidR="162BFD5D" w:rsidRPr="4808A20C">
        <w:rPr>
          <w:rFonts w:ascii="Arial" w:eastAsia="Arial" w:hAnsi="Arial" w:cs="Arial"/>
          <w:sz w:val="24"/>
          <w:szCs w:val="24"/>
        </w:rPr>
        <w:t xml:space="preserve"> Editora Globo</w:t>
      </w:r>
      <w:r w:rsidR="00BA2F04" w:rsidRPr="4808A20C">
        <w:rPr>
          <w:rFonts w:ascii="Arial" w:eastAsia="Arial" w:hAnsi="Arial" w:cs="Arial"/>
          <w:sz w:val="24"/>
          <w:szCs w:val="24"/>
        </w:rPr>
        <w:t>.</w:t>
      </w:r>
      <w:r w:rsidR="5A667A12" w:rsidRPr="4808A20C">
        <w:rPr>
          <w:rFonts w:ascii="Arial" w:eastAsia="Arial" w:hAnsi="Arial" w:cs="Arial"/>
          <w:sz w:val="24"/>
          <w:szCs w:val="24"/>
        </w:rPr>
        <w:t xml:space="preserve"> Essa é uma das principais chancelas de reconhecimento do setor de franchising no Brasil.</w:t>
      </w:r>
      <w:r w:rsidR="54D05A9C" w:rsidRPr="4808A20C">
        <w:rPr>
          <w:rFonts w:ascii="Arial" w:eastAsia="Arial" w:hAnsi="Arial" w:cs="Arial"/>
          <w:sz w:val="24"/>
          <w:szCs w:val="24"/>
        </w:rPr>
        <w:t xml:space="preserve"> </w:t>
      </w:r>
    </w:p>
    <w:p w14:paraId="7F04562D" w14:textId="00A83407" w:rsidR="00A5384D" w:rsidRDefault="43D2D009" w:rsidP="4A14BBB4">
      <w:pPr>
        <w:jc w:val="both"/>
        <w:rPr>
          <w:rFonts w:ascii="Arial" w:eastAsia="Arial" w:hAnsi="Arial" w:cs="Arial"/>
          <w:color w:val="222222"/>
          <w:sz w:val="24"/>
          <w:szCs w:val="24"/>
        </w:rPr>
      </w:pPr>
      <w:r w:rsidRPr="4808A20C">
        <w:rPr>
          <w:rFonts w:ascii="Arial" w:eastAsia="Arial" w:hAnsi="Arial" w:cs="Arial"/>
          <w:color w:val="222222"/>
          <w:sz w:val="24"/>
          <w:szCs w:val="24"/>
        </w:rPr>
        <w:t xml:space="preserve">O anúncio oficial aconteceu durante cerimônia realizada na noite da última terça-feira (25/6), em São Paulo, que contou com a presença do Diretor de Expansão e Parcerias Estratégicas do grupo CNA+, Eduardo </w:t>
      </w:r>
      <w:proofErr w:type="spellStart"/>
      <w:r w:rsidRPr="4808A20C">
        <w:rPr>
          <w:rFonts w:ascii="Arial" w:eastAsia="Arial" w:hAnsi="Arial" w:cs="Arial"/>
          <w:color w:val="222222"/>
          <w:sz w:val="24"/>
          <w:szCs w:val="24"/>
        </w:rPr>
        <w:t>Murin</w:t>
      </w:r>
      <w:proofErr w:type="spellEnd"/>
      <w:r w:rsidR="28A2AF71" w:rsidRPr="4808A20C">
        <w:rPr>
          <w:rFonts w:ascii="Arial" w:eastAsia="Arial" w:hAnsi="Arial" w:cs="Arial"/>
          <w:color w:val="222222"/>
          <w:sz w:val="24"/>
          <w:szCs w:val="24"/>
        </w:rPr>
        <w:t xml:space="preserve">. </w:t>
      </w:r>
    </w:p>
    <w:p w14:paraId="68D9080F" w14:textId="5DAE0EBF" w:rsidR="47ACD7D1" w:rsidRDefault="47ACD7D1" w:rsidP="22F51B39">
      <w:pPr>
        <w:spacing w:after="240"/>
        <w:jc w:val="both"/>
        <w:rPr>
          <w:rFonts w:ascii="Arial" w:eastAsia="Arial" w:hAnsi="Arial" w:cs="Arial"/>
          <w:sz w:val="24"/>
          <w:szCs w:val="24"/>
        </w:rPr>
      </w:pPr>
      <w:r w:rsidRPr="22F51B39">
        <w:rPr>
          <w:rFonts w:ascii="Arial" w:eastAsia="Arial" w:hAnsi="Arial" w:cs="Arial"/>
          <w:sz w:val="24"/>
          <w:szCs w:val="24"/>
        </w:rPr>
        <w:t xml:space="preserve">As empresas que recebem cotação cinco estrelas são premiadas a partir dos resultados obtidos em uma pesquisa realizada pela Serasa </w:t>
      </w:r>
      <w:proofErr w:type="spellStart"/>
      <w:r w:rsidRPr="22F51B39">
        <w:rPr>
          <w:rFonts w:ascii="Arial" w:eastAsia="Arial" w:hAnsi="Arial" w:cs="Arial"/>
          <w:sz w:val="24"/>
          <w:szCs w:val="24"/>
        </w:rPr>
        <w:t>Experian</w:t>
      </w:r>
      <w:proofErr w:type="spellEnd"/>
      <w:r w:rsidRPr="22F51B39">
        <w:rPr>
          <w:rFonts w:ascii="Arial" w:eastAsia="Arial" w:hAnsi="Arial" w:cs="Arial"/>
          <w:sz w:val="24"/>
          <w:szCs w:val="24"/>
        </w:rPr>
        <w:t xml:space="preserve">, na qual são analisados três critérios: </w:t>
      </w:r>
      <w:r w:rsidRPr="22F51B39">
        <w:rPr>
          <w:rFonts w:ascii="Arial" w:eastAsia="Arial" w:hAnsi="Arial" w:cs="Arial"/>
          <w:b/>
          <w:bCs/>
          <w:sz w:val="24"/>
          <w:szCs w:val="24"/>
        </w:rPr>
        <w:t>Qualidade da rede</w:t>
      </w:r>
      <w:r w:rsidRPr="22F51B39">
        <w:rPr>
          <w:rFonts w:ascii="Arial" w:eastAsia="Arial" w:hAnsi="Arial" w:cs="Arial"/>
          <w:sz w:val="24"/>
          <w:szCs w:val="24"/>
        </w:rPr>
        <w:t xml:space="preserve">, que consiste no valor da marca, o investimento em marketing e a inovação; </w:t>
      </w:r>
      <w:r w:rsidRPr="22F51B39">
        <w:rPr>
          <w:rFonts w:ascii="Arial" w:eastAsia="Arial" w:hAnsi="Arial" w:cs="Arial"/>
          <w:b/>
          <w:bCs/>
          <w:sz w:val="24"/>
          <w:szCs w:val="24"/>
        </w:rPr>
        <w:t>Desempenho</w:t>
      </w:r>
      <w:r w:rsidRPr="22F51B39">
        <w:rPr>
          <w:rFonts w:ascii="Arial" w:eastAsia="Arial" w:hAnsi="Arial" w:cs="Arial"/>
          <w:sz w:val="24"/>
          <w:szCs w:val="24"/>
        </w:rPr>
        <w:t xml:space="preserve">, que avalia a atuação financeira da empresa; e </w:t>
      </w:r>
      <w:r w:rsidRPr="22F51B39">
        <w:rPr>
          <w:rFonts w:ascii="Arial" w:eastAsia="Arial" w:hAnsi="Arial" w:cs="Arial"/>
          <w:b/>
          <w:bCs/>
          <w:sz w:val="24"/>
          <w:szCs w:val="24"/>
        </w:rPr>
        <w:t>Satisfação do Franqueado</w:t>
      </w:r>
      <w:r w:rsidRPr="22F51B39">
        <w:rPr>
          <w:rFonts w:ascii="Arial" w:eastAsia="Arial" w:hAnsi="Arial" w:cs="Arial"/>
          <w:sz w:val="24"/>
          <w:szCs w:val="24"/>
        </w:rPr>
        <w:t xml:space="preserve">, que representa a avaliação dos franqueados em relação aos serviços oferecidos pelo franqueador. </w:t>
      </w:r>
    </w:p>
    <w:p w14:paraId="7C487D98" w14:textId="3F719F0C" w:rsidR="002570EF" w:rsidRDefault="47ACD7D1" w:rsidP="4808A20C">
      <w:pPr>
        <w:shd w:val="clear" w:color="auto" w:fill="FFFFFF" w:themeFill="background1"/>
        <w:spacing w:after="240"/>
        <w:jc w:val="both"/>
        <w:rPr>
          <w:rFonts w:ascii="Arial" w:eastAsia="Arial" w:hAnsi="Arial" w:cs="Arial"/>
          <w:sz w:val="24"/>
          <w:szCs w:val="24"/>
        </w:rPr>
      </w:pPr>
      <w:r w:rsidRPr="4808A20C">
        <w:rPr>
          <w:rFonts w:ascii="Arial" w:eastAsia="Arial" w:hAnsi="Arial" w:cs="Arial"/>
          <w:sz w:val="24"/>
          <w:szCs w:val="24"/>
        </w:rPr>
        <w:t xml:space="preserve">Além da premiação, as </w:t>
      </w:r>
      <w:r w:rsidR="452AA4B6" w:rsidRPr="4808A20C">
        <w:rPr>
          <w:rFonts w:ascii="Arial" w:eastAsia="Arial" w:hAnsi="Arial" w:cs="Arial"/>
          <w:sz w:val="24"/>
          <w:szCs w:val="24"/>
        </w:rPr>
        <w:t xml:space="preserve">105 </w:t>
      </w:r>
      <w:r w:rsidRPr="4808A20C">
        <w:rPr>
          <w:rFonts w:ascii="Arial" w:eastAsia="Arial" w:hAnsi="Arial" w:cs="Arial"/>
          <w:sz w:val="24"/>
          <w:szCs w:val="24"/>
        </w:rPr>
        <w:t>marcas reconhecidas com Selo 5 Estrelas</w:t>
      </w:r>
      <w:r w:rsidR="5E21FEEE" w:rsidRPr="4808A20C">
        <w:rPr>
          <w:rFonts w:ascii="Arial" w:eastAsia="Arial" w:hAnsi="Arial" w:cs="Arial"/>
          <w:sz w:val="24"/>
          <w:szCs w:val="24"/>
        </w:rPr>
        <w:t xml:space="preserve"> </w:t>
      </w:r>
      <w:r w:rsidR="00651140">
        <w:rPr>
          <w:rFonts w:ascii="Arial" w:eastAsia="Arial" w:hAnsi="Arial" w:cs="Arial"/>
          <w:sz w:val="24"/>
          <w:szCs w:val="24"/>
        </w:rPr>
        <w:t>este ano</w:t>
      </w:r>
      <w:r w:rsidRPr="4808A20C">
        <w:rPr>
          <w:rFonts w:ascii="Arial" w:eastAsia="Arial" w:hAnsi="Arial" w:cs="Arial"/>
          <w:sz w:val="24"/>
          <w:szCs w:val="24"/>
        </w:rPr>
        <w:t xml:space="preserve"> ganham espaço de destaque na edição do anuário Guia de Franquias 2024/2025, publicado pela revista Pequenas Empresas &amp; Grandes Negócios</w:t>
      </w:r>
      <w:r w:rsidR="3EE2ACD9" w:rsidRPr="4808A20C">
        <w:rPr>
          <w:rFonts w:ascii="Arial" w:eastAsia="Arial" w:hAnsi="Arial" w:cs="Arial"/>
          <w:sz w:val="24"/>
          <w:szCs w:val="24"/>
        </w:rPr>
        <w:t>, já nas bancas.</w:t>
      </w:r>
      <w:r w:rsidRPr="4808A20C">
        <w:rPr>
          <w:rFonts w:ascii="Arial" w:eastAsia="Arial" w:hAnsi="Arial" w:cs="Arial"/>
          <w:sz w:val="24"/>
          <w:szCs w:val="24"/>
        </w:rPr>
        <w:t xml:space="preserve"> </w:t>
      </w:r>
    </w:p>
    <w:p w14:paraId="6FFBD7F7" w14:textId="5322A1F4" w:rsidR="002570EF" w:rsidRDefault="337DDB6B" w:rsidP="4808A20C">
      <w:pPr>
        <w:shd w:val="clear" w:color="auto" w:fill="FFFFFF" w:themeFill="background1"/>
        <w:spacing w:after="240"/>
        <w:jc w:val="both"/>
        <w:rPr>
          <w:rFonts w:ascii="Arial" w:eastAsia="Arial" w:hAnsi="Arial" w:cs="Arial"/>
          <w:sz w:val="24"/>
          <w:szCs w:val="24"/>
        </w:rPr>
      </w:pPr>
      <w:r w:rsidRPr="4808A20C">
        <w:rPr>
          <w:rFonts w:ascii="Arial" w:eastAsia="Arial" w:hAnsi="Arial" w:cs="Arial"/>
          <w:sz w:val="24"/>
          <w:szCs w:val="24"/>
        </w:rPr>
        <w:t>“É com muita honra que recebemos novamente esse prêmio, principalmente, em um ano especial como este, em que estamos anunciando o nosso posicionamento como grupo educacional</w:t>
      </w:r>
      <w:r w:rsidR="7748557D" w:rsidRPr="4808A20C">
        <w:rPr>
          <w:rFonts w:ascii="Arial" w:eastAsia="Arial" w:hAnsi="Arial" w:cs="Arial"/>
          <w:sz w:val="24"/>
          <w:szCs w:val="24"/>
        </w:rPr>
        <w:t xml:space="preserve"> CNA+</w:t>
      </w:r>
      <w:r w:rsidRPr="4808A20C">
        <w:rPr>
          <w:rFonts w:ascii="Arial" w:eastAsia="Arial" w:hAnsi="Arial" w:cs="Arial"/>
          <w:sz w:val="24"/>
          <w:szCs w:val="24"/>
        </w:rPr>
        <w:t xml:space="preserve">, expandindo a atuação e portfólio de marcas, cursos e soluções em educação complementar. Esse movimento ganha ainda mais força </w:t>
      </w:r>
      <w:r w:rsidR="58D2BAC2" w:rsidRPr="4808A20C">
        <w:rPr>
          <w:rFonts w:ascii="Arial" w:eastAsia="Arial" w:hAnsi="Arial" w:cs="Arial"/>
          <w:sz w:val="24"/>
          <w:szCs w:val="24"/>
        </w:rPr>
        <w:t xml:space="preserve">a partir do reconhecimento de nossos franqueados ao trabalho conjunto feito diariamente na gestão de rede. </w:t>
      </w:r>
      <w:r w:rsidR="660F1C32" w:rsidRPr="4808A20C">
        <w:rPr>
          <w:rFonts w:ascii="Arial" w:eastAsia="Arial" w:hAnsi="Arial" w:cs="Arial"/>
          <w:sz w:val="24"/>
          <w:szCs w:val="24"/>
        </w:rPr>
        <w:t>Digo sempre que confiança, engajamento e aderência geram um ciclo virtuoso de resultados</w:t>
      </w:r>
      <w:r w:rsidR="5B8304C4" w:rsidRPr="4808A20C">
        <w:rPr>
          <w:rFonts w:ascii="Arial" w:eastAsia="Arial" w:hAnsi="Arial" w:cs="Arial"/>
          <w:sz w:val="24"/>
          <w:szCs w:val="24"/>
        </w:rPr>
        <w:t xml:space="preserve"> e crescimento para todos</w:t>
      </w:r>
      <w:r w:rsidR="660F1C32" w:rsidRPr="4808A20C">
        <w:rPr>
          <w:rFonts w:ascii="Arial" w:eastAsia="Arial" w:hAnsi="Arial" w:cs="Arial"/>
          <w:sz w:val="24"/>
          <w:szCs w:val="24"/>
        </w:rPr>
        <w:t>. E é isso que estamos celebrando agora. Juntos podemos ir</w:t>
      </w:r>
      <w:r w:rsidR="26B21623" w:rsidRPr="4808A20C">
        <w:rPr>
          <w:rFonts w:ascii="Arial" w:eastAsia="Arial" w:hAnsi="Arial" w:cs="Arial"/>
          <w:sz w:val="24"/>
          <w:szCs w:val="24"/>
        </w:rPr>
        <w:t xml:space="preserve"> muito mais longe. Obrigado a todos!</w:t>
      </w:r>
      <w:r w:rsidRPr="4808A20C">
        <w:rPr>
          <w:rFonts w:ascii="Arial" w:eastAsia="Arial" w:hAnsi="Arial" w:cs="Arial"/>
          <w:sz w:val="24"/>
          <w:szCs w:val="24"/>
        </w:rPr>
        <w:t>”, di</w:t>
      </w:r>
      <w:r w:rsidR="215E83ED" w:rsidRPr="4808A20C">
        <w:rPr>
          <w:rFonts w:ascii="Arial" w:eastAsia="Arial" w:hAnsi="Arial" w:cs="Arial"/>
          <w:sz w:val="24"/>
          <w:szCs w:val="24"/>
        </w:rPr>
        <w:t>z</w:t>
      </w:r>
      <w:r w:rsidRPr="4808A20C">
        <w:rPr>
          <w:rFonts w:ascii="Arial" w:eastAsia="Arial" w:hAnsi="Arial" w:cs="Arial"/>
          <w:sz w:val="24"/>
          <w:szCs w:val="24"/>
        </w:rPr>
        <w:t xml:space="preserve"> o CEO do </w:t>
      </w:r>
      <w:r w:rsidR="6BB1E01F" w:rsidRPr="4808A20C">
        <w:rPr>
          <w:rFonts w:ascii="Arial" w:eastAsia="Arial" w:hAnsi="Arial" w:cs="Arial"/>
          <w:sz w:val="24"/>
          <w:szCs w:val="24"/>
        </w:rPr>
        <w:t xml:space="preserve">grupo </w:t>
      </w:r>
      <w:r w:rsidRPr="4808A20C">
        <w:rPr>
          <w:rFonts w:ascii="Arial" w:eastAsia="Arial" w:hAnsi="Arial" w:cs="Arial"/>
          <w:sz w:val="24"/>
          <w:szCs w:val="24"/>
        </w:rPr>
        <w:t>CNA</w:t>
      </w:r>
      <w:r w:rsidR="7F0BFBDB" w:rsidRPr="4808A20C">
        <w:rPr>
          <w:rFonts w:ascii="Arial" w:eastAsia="Arial" w:hAnsi="Arial" w:cs="Arial"/>
          <w:sz w:val="24"/>
          <w:szCs w:val="24"/>
        </w:rPr>
        <w:t>+</w:t>
      </w:r>
      <w:r w:rsidRPr="4808A20C">
        <w:rPr>
          <w:rFonts w:ascii="Arial" w:eastAsia="Arial" w:hAnsi="Arial" w:cs="Arial"/>
          <w:sz w:val="24"/>
          <w:szCs w:val="24"/>
        </w:rPr>
        <w:t xml:space="preserve">, Décio </w:t>
      </w:r>
      <w:proofErr w:type="spellStart"/>
      <w:r w:rsidRPr="4808A20C">
        <w:rPr>
          <w:rFonts w:ascii="Arial" w:eastAsia="Arial" w:hAnsi="Arial" w:cs="Arial"/>
          <w:sz w:val="24"/>
          <w:szCs w:val="24"/>
        </w:rPr>
        <w:t>Pecin</w:t>
      </w:r>
      <w:proofErr w:type="spellEnd"/>
      <w:r w:rsidRPr="4808A20C">
        <w:rPr>
          <w:rFonts w:ascii="Arial" w:eastAsia="Arial" w:hAnsi="Arial" w:cs="Arial"/>
          <w:sz w:val="24"/>
          <w:szCs w:val="24"/>
        </w:rPr>
        <w:t>.</w:t>
      </w:r>
    </w:p>
    <w:p w14:paraId="58A65745" w14:textId="097118F4" w:rsidR="002570EF" w:rsidRDefault="1504DCD2" w:rsidP="22F51B39">
      <w:pPr>
        <w:jc w:val="both"/>
        <w:rPr>
          <w:rFonts w:ascii="Arial" w:eastAsia="Arial" w:hAnsi="Arial" w:cs="Arial"/>
          <w:sz w:val="24"/>
          <w:szCs w:val="24"/>
        </w:rPr>
      </w:pPr>
      <w:r w:rsidRPr="4808A20C">
        <w:rPr>
          <w:rFonts w:ascii="Arial" w:eastAsia="Arial" w:hAnsi="Arial" w:cs="Arial"/>
          <w:sz w:val="24"/>
          <w:szCs w:val="24"/>
        </w:rPr>
        <w:lastRenderedPageBreak/>
        <w:t xml:space="preserve">Vale lembrar que, </w:t>
      </w:r>
      <w:r w:rsidR="4DB07C82" w:rsidRPr="4808A20C">
        <w:rPr>
          <w:rFonts w:ascii="Arial" w:eastAsia="Arial" w:hAnsi="Arial" w:cs="Arial"/>
          <w:sz w:val="24"/>
          <w:szCs w:val="24"/>
        </w:rPr>
        <w:t>e</w:t>
      </w:r>
      <w:r w:rsidR="00A67FB5" w:rsidRPr="4808A20C">
        <w:rPr>
          <w:rFonts w:ascii="Arial" w:eastAsia="Arial" w:hAnsi="Arial" w:cs="Arial"/>
          <w:sz w:val="24"/>
          <w:szCs w:val="24"/>
        </w:rPr>
        <w:t>m março, a rede de</w:t>
      </w:r>
      <w:r w:rsidR="70C2C11E" w:rsidRPr="4808A20C">
        <w:rPr>
          <w:rFonts w:ascii="Arial" w:eastAsia="Arial" w:hAnsi="Arial" w:cs="Arial"/>
          <w:sz w:val="24"/>
          <w:szCs w:val="24"/>
        </w:rPr>
        <w:t xml:space="preserve"> ensino de</w:t>
      </w:r>
      <w:r w:rsidR="00A67FB5" w:rsidRPr="4808A20C">
        <w:rPr>
          <w:rFonts w:ascii="Arial" w:eastAsia="Arial" w:hAnsi="Arial" w:cs="Arial"/>
          <w:sz w:val="24"/>
          <w:szCs w:val="24"/>
        </w:rPr>
        <w:t xml:space="preserve"> idiomas conquistou o</w:t>
      </w:r>
      <w:r w:rsidR="214C5225" w:rsidRPr="4808A20C">
        <w:rPr>
          <w:rFonts w:ascii="Arial" w:eastAsia="Arial" w:hAnsi="Arial" w:cs="Arial"/>
          <w:sz w:val="24"/>
          <w:szCs w:val="24"/>
        </w:rPr>
        <w:t xml:space="preserve"> seu</w:t>
      </w:r>
      <w:r w:rsidR="00A67FB5" w:rsidRPr="4808A20C">
        <w:rPr>
          <w:rFonts w:ascii="Arial" w:eastAsia="Arial" w:hAnsi="Arial" w:cs="Arial"/>
          <w:sz w:val="24"/>
          <w:szCs w:val="24"/>
        </w:rPr>
        <w:t xml:space="preserve"> 32° </w:t>
      </w:r>
      <w:r w:rsidR="2F5A76EB" w:rsidRPr="4808A20C">
        <w:rPr>
          <w:rFonts w:ascii="Arial" w:eastAsia="Arial" w:hAnsi="Arial" w:cs="Arial"/>
          <w:sz w:val="24"/>
          <w:szCs w:val="24"/>
        </w:rPr>
        <w:t>S</w:t>
      </w:r>
      <w:r w:rsidR="00A67FB5" w:rsidRPr="4808A20C">
        <w:rPr>
          <w:rFonts w:ascii="Arial" w:eastAsia="Arial" w:hAnsi="Arial" w:cs="Arial"/>
          <w:sz w:val="24"/>
          <w:szCs w:val="24"/>
        </w:rPr>
        <w:t xml:space="preserve">elo de </w:t>
      </w:r>
      <w:r w:rsidR="205C99F4" w:rsidRPr="4808A20C">
        <w:rPr>
          <w:rFonts w:ascii="Arial" w:eastAsia="Arial" w:hAnsi="Arial" w:cs="Arial"/>
          <w:sz w:val="24"/>
          <w:szCs w:val="24"/>
        </w:rPr>
        <w:t>E</w:t>
      </w:r>
      <w:r w:rsidR="00A67FB5" w:rsidRPr="4808A20C">
        <w:rPr>
          <w:rFonts w:ascii="Arial" w:eastAsia="Arial" w:hAnsi="Arial" w:cs="Arial"/>
          <w:sz w:val="24"/>
          <w:szCs w:val="24"/>
        </w:rPr>
        <w:t xml:space="preserve">xcelência em </w:t>
      </w:r>
      <w:r w:rsidR="0DE96E27" w:rsidRPr="4808A20C">
        <w:rPr>
          <w:rFonts w:ascii="Arial" w:eastAsia="Arial" w:hAnsi="Arial" w:cs="Arial"/>
          <w:sz w:val="24"/>
          <w:szCs w:val="24"/>
        </w:rPr>
        <w:t>F</w:t>
      </w:r>
      <w:r w:rsidR="5627D87A" w:rsidRPr="4808A20C">
        <w:rPr>
          <w:rFonts w:ascii="Arial" w:eastAsia="Arial" w:hAnsi="Arial" w:cs="Arial"/>
          <w:sz w:val="24"/>
          <w:szCs w:val="24"/>
        </w:rPr>
        <w:t>r</w:t>
      </w:r>
      <w:r w:rsidR="00A67FB5" w:rsidRPr="4808A20C">
        <w:rPr>
          <w:rFonts w:ascii="Arial" w:eastAsia="Arial" w:hAnsi="Arial" w:cs="Arial"/>
          <w:sz w:val="24"/>
          <w:szCs w:val="24"/>
        </w:rPr>
        <w:t>anchising</w:t>
      </w:r>
      <w:r w:rsidR="2ED7DDDE" w:rsidRPr="4808A20C">
        <w:rPr>
          <w:rFonts w:ascii="Arial" w:eastAsia="Arial" w:hAnsi="Arial" w:cs="Arial"/>
          <w:sz w:val="24"/>
          <w:szCs w:val="24"/>
        </w:rPr>
        <w:t xml:space="preserve"> </w:t>
      </w:r>
      <w:r w:rsidR="166155CA" w:rsidRPr="4808A20C">
        <w:rPr>
          <w:rFonts w:ascii="Arial" w:eastAsia="Arial" w:hAnsi="Arial" w:cs="Arial"/>
          <w:sz w:val="24"/>
          <w:szCs w:val="24"/>
        </w:rPr>
        <w:t>consecutivo, c</w:t>
      </w:r>
      <w:r w:rsidR="71CA2FF6" w:rsidRPr="4808A20C">
        <w:rPr>
          <w:rFonts w:ascii="Arial" w:eastAsia="Arial" w:hAnsi="Arial" w:cs="Arial"/>
          <w:sz w:val="24"/>
          <w:szCs w:val="24"/>
        </w:rPr>
        <w:t>oncedido</w:t>
      </w:r>
      <w:r w:rsidR="2ED7DDDE" w:rsidRPr="4808A20C">
        <w:rPr>
          <w:rFonts w:ascii="Arial" w:eastAsia="Arial" w:hAnsi="Arial" w:cs="Arial"/>
          <w:sz w:val="24"/>
          <w:szCs w:val="24"/>
        </w:rPr>
        <w:t xml:space="preserve"> pel</w:t>
      </w:r>
      <w:r w:rsidR="343CA1D6" w:rsidRPr="4808A20C">
        <w:rPr>
          <w:rFonts w:ascii="Arial" w:eastAsia="Arial" w:hAnsi="Arial" w:cs="Arial"/>
          <w:sz w:val="24"/>
          <w:szCs w:val="24"/>
        </w:rPr>
        <w:t>a</w:t>
      </w:r>
      <w:r w:rsidR="2ED7DDDE" w:rsidRPr="4808A20C">
        <w:rPr>
          <w:rFonts w:ascii="Arial" w:eastAsia="Arial" w:hAnsi="Arial" w:cs="Arial"/>
          <w:sz w:val="24"/>
          <w:szCs w:val="24"/>
        </w:rPr>
        <w:t xml:space="preserve"> ABF - Associação Brasileira de Franc</w:t>
      </w:r>
      <w:r w:rsidR="47160149" w:rsidRPr="4808A20C">
        <w:rPr>
          <w:rFonts w:ascii="Arial" w:eastAsia="Arial" w:hAnsi="Arial" w:cs="Arial"/>
          <w:sz w:val="24"/>
          <w:szCs w:val="24"/>
        </w:rPr>
        <w:t>h</w:t>
      </w:r>
      <w:r w:rsidR="2ED7DDDE" w:rsidRPr="4808A20C">
        <w:rPr>
          <w:rFonts w:ascii="Arial" w:eastAsia="Arial" w:hAnsi="Arial" w:cs="Arial"/>
          <w:sz w:val="24"/>
          <w:szCs w:val="24"/>
        </w:rPr>
        <w:t>ising</w:t>
      </w:r>
      <w:r w:rsidR="009F66A5" w:rsidRPr="4808A20C">
        <w:rPr>
          <w:rFonts w:ascii="Arial" w:eastAsia="Arial" w:hAnsi="Arial" w:cs="Arial"/>
          <w:sz w:val="24"/>
          <w:szCs w:val="24"/>
        </w:rPr>
        <w:t>, figurando no seleto grupo entre as 227 principais marcas</w:t>
      </w:r>
      <w:r w:rsidR="60938D52" w:rsidRPr="4808A20C">
        <w:rPr>
          <w:rFonts w:ascii="Arial" w:eastAsia="Arial" w:hAnsi="Arial" w:cs="Arial"/>
          <w:sz w:val="24"/>
          <w:szCs w:val="24"/>
        </w:rPr>
        <w:t xml:space="preserve"> a receberem</w:t>
      </w:r>
      <w:r w:rsidR="4E33EF48" w:rsidRPr="4808A20C">
        <w:rPr>
          <w:rFonts w:ascii="Arial" w:eastAsia="Arial" w:hAnsi="Arial" w:cs="Arial"/>
          <w:sz w:val="24"/>
          <w:szCs w:val="24"/>
        </w:rPr>
        <w:t xml:space="preserve"> tal chancel</w:t>
      </w:r>
      <w:r w:rsidR="42D57983" w:rsidRPr="4808A20C">
        <w:rPr>
          <w:rFonts w:ascii="Arial" w:eastAsia="Arial" w:hAnsi="Arial" w:cs="Arial"/>
          <w:sz w:val="24"/>
          <w:szCs w:val="24"/>
        </w:rPr>
        <w:t>a neste ano</w:t>
      </w:r>
      <w:r w:rsidR="009F66A5" w:rsidRPr="4808A20C">
        <w:rPr>
          <w:rFonts w:ascii="Arial" w:eastAsia="Arial" w:hAnsi="Arial" w:cs="Arial"/>
          <w:sz w:val="24"/>
          <w:szCs w:val="24"/>
        </w:rPr>
        <w:t>, além de ser uma das 25 maiores franquias do país</w:t>
      </w:r>
      <w:r w:rsidR="21BFCB8B" w:rsidRPr="4808A20C">
        <w:rPr>
          <w:rFonts w:ascii="Arial" w:eastAsia="Arial" w:hAnsi="Arial" w:cs="Arial"/>
          <w:sz w:val="24"/>
          <w:szCs w:val="24"/>
        </w:rPr>
        <w:t xml:space="preserve"> (em número de unidades)</w:t>
      </w:r>
      <w:r w:rsidR="009F66A5" w:rsidRPr="4808A20C">
        <w:rPr>
          <w:rFonts w:ascii="Arial" w:eastAsia="Arial" w:hAnsi="Arial" w:cs="Arial"/>
          <w:sz w:val="24"/>
          <w:szCs w:val="24"/>
        </w:rPr>
        <w:t xml:space="preserve">. </w:t>
      </w:r>
    </w:p>
    <w:p w14:paraId="28C821E4" w14:textId="748F2AF5" w:rsidR="009F66A5" w:rsidRDefault="009F66A5" w:rsidP="22F51B39">
      <w:pPr>
        <w:jc w:val="both"/>
        <w:rPr>
          <w:rFonts w:ascii="Arial" w:eastAsia="Arial" w:hAnsi="Arial" w:cs="Arial"/>
          <w:sz w:val="24"/>
          <w:szCs w:val="24"/>
        </w:rPr>
      </w:pPr>
      <w:r w:rsidRPr="4808A20C">
        <w:rPr>
          <w:rFonts w:ascii="Arial" w:eastAsia="Arial" w:hAnsi="Arial" w:cs="Arial"/>
          <w:sz w:val="24"/>
          <w:szCs w:val="24"/>
        </w:rPr>
        <w:t>O CNA tem atualmente 7</w:t>
      </w:r>
      <w:r w:rsidR="757F9C01" w:rsidRPr="4808A20C">
        <w:rPr>
          <w:rFonts w:ascii="Arial" w:eastAsia="Arial" w:hAnsi="Arial" w:cs="Arial"/>
          <w:sz w:val="24"/>
          <w:szCs w:val="24"/>
        </w:rPr>
        <w:t>30</w:t>
      </w:r>
      <w:r w:rsidRPr="4808A20C">
        <w:rPr>
          <w:rFonts w:ascii="Arial" w:eastAsia="Arial" w:hAnsi="Arial" w:cs="Arial"/>
          <w:sz w:val="24"/>
          <w:szCs w:val="24"/>
        </w:rPr>
        <w:t xml:space="preserve"> franquias de </w:t>
      </w:r>
      <w:r w:rsidR="3D1139F8" w:rsidRPr="4808A20C">
        <w:rPr>
          <w:rFonts w:ascii="Arial" w:eastAsia="Arial" w:hAnsi="Arial" w:cs="Arial"/>
          <w:sz w:val="24"/>
          <w:szCs w:val="24"/>
        </w:rPr>
        <w:t xml:space="preserve">ensino de </w:t>
      </w:r>
      <w:r w:rsidRPr="4808A20C">
        <w:rPr>
          <w:rFonts w:ascii="Arial" w:eastAsia="Arial" w:hAnsi="Arial" w:cs="Arial"/>
          <w:sz w:val="24"/>
          <w:szCs w:val="24"/>
        </w:rPr>
        <w:t xml:space="preserve">idiomas </w:t>
      </w:r>
      <w:r w:rsidR="0D5923A2" w:rsidRPr="4808A20C">
        <w:rPr>
          <w:rFonts w:ascii="Arial" w:eastAsia="Arial" w:hAnsi="Arial" w:cs="Arial"/>
          <w:sz w:val="24"/>
          <w:szCs w:val="24"/>
        </w:rPr>
        <w:t>localizadas</w:t>
      </w:r>
      <w:r w:rsidRPr="4808A20C">
        <w:rPr>
          <w:rFonts w:ascii="Arial" w:eastAsia="Arial" w:hAnsi="Arial" w:cs="Arial"/>
          <w:sz w:val="24"/>
          <w:szCs w:val="24"/>
        </w:rPr>
        <w:t xml:space="preserve"> nos 26 estados e Distrito Federal. No final do ano passado, a rede adquiriu a escola de </w:t>
      </w:r>
      <w:r w:rsidR="6F9080A2" w:rsidRPr="4808A20C">
        <w:rPr>
          <w:rFonts w:ascii="Arial" w:eastAsia="Arial" w:hAnsi="Arial" w:cs="Arial"/>
          <w:sz w:val="24"/>
          <w:szCs w:val="24"/>
        </w:rPr>
        <w:t>tecnologia e inovação</w:t>
      </w:r>
      <w:r w:rsidRPr="4808A2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4808A20C">
        <w:rPr>
          <w:rFonts w:ascii="Arial" w:eastAsia="Arial" w:hAnsi="Arial" w:cs="Arial"/>
          <w:sz w:val="24"/>
          <w:szCs w:val="24"/>
        </w:rPr>
        <w:t>C</w:t>
      </w:r>
      <w:r w:rsidR="4CF0FB7B" w:rsidRPr="4808A20C">
        <w:rPr>
          <w:rFonts w:ascii="Arial" w:eastAsia="Arial" w:hAnsi="Arial" w:cs="Arial"/>
          <w:sz w:val="24"/>
          <w:szCs w:val="24"/>
        </w:rPr>
        <w:t>trl</w:t>
      </w:r>
      <w:r w:rsidRPr="4808A20C">
        <w:rPr>
          <w:rFonts w:ascii="Arial" w:eastAsia="Arial" w:hAnsi="Arial" w:cs="Arial"/>
          <w:sz w:val="24"/>
          <w:szCs w:val="24"/>
        </w:rPr>
        <w:t>+Play</w:t>
      </w:r>
      <w:proofErr w:type="spellEnd"/>
      <w:r w:rsidR="3BA004AD" w:rsidRPr="4808A20C">
        <w:rPr>
          <w:rFonts w:ascii="Arial" w:eastAsia="Arial" w:hAnsi="Arial" w:cs="Arial"/>
          <w:sz w:val="24"/>
          <w:szCs w:val="24"/>
        </w:rPr>
        <w:t>.</w:t>
      </w:r>
      <w:r w:rsidR="31A28D90" w:rsidRPr="4808A20C">
        <w:rPr>
          <w:rFonts w:ascii="Arial" w:eastAsia="Arial" w:hAnsi="Arial" w:cs="Arial"/>
          <w:sz w:val="24"/>
          <w:szCs w:val="24"/>
        </w:rPr>
        <w:t xml:space="preserve"> </w:t>
      </w:r>
      <w:r w:rsidR="4CF6DC30" w:rsidRPr="4808A20C">
        <w:rPr>
          <w:rFonts w:ascii="Arial" w:eastAsia="Arial" w:hAnsi="Arial" w:cs="Arial"/>
          <w:sz w:val="24"/>
          <w:szCs w:val="24"/>
        </w:rPr>
        <w:t>A</w:t>
      </w:r>
      <w:r w:rsidRPr="4808A20C">
        <w:rPr>
          <w:rFonts w:ascii="Arial" w:eastAsia="Arial" w:hAnsi="Arial" w:cs="Arial"/>
          <w:sz w:val="24"/>
          <w:szCs w:val="24"/>
        </w:rPr>
        <w:t xml:space="preserve"> previsão é </w:t>
      </w:r>
      <w:r w:rsidR="218E9764" w:rsidRPr="4808A20C">
        <w:rPr>
          <w:rFonts w:ascii="Arial" w:eastAsia="Arial" w:hAnsi="Arial" w:cs="Arial"/>
          <w:sz w:val="24"/>
          <w:szCs w:val="24"/>
        </w:rPr>
        <w:t>ultrapassar,</w:t>
      </w:r>
      <w:r w:rsidRPr="4808A20C">
        <w:rPr>
          <w:rFonts w:ascii="Arial" w:eastAsia="Arial" w:hAnsi="Arial" w:cs="Arial"/>
          <w:sz w:val="24"/>
          <w:szCs w:val="24"/>
        </w:rPr>
        <w:t xml:space="preserve"> até o final do ano</w:t>
      </w:r>
      <w:r w:rsidR="7209286D" w:rsidRPr="4808A20C">
        <w:rPr>
          <w:rFonts w:ascii="Arial" w:eastAsia="Arial" w:hAnsi="Arial" w:cs="Arial"/>
          <w:sz w:val="24"/>
          <w:szCs w:val="24"/>
        </w:rPr>
        <w:t>,</w:t>
      </w:r>
      <w:r w:rsidRPr="4808A20C">
        <w:rPr>
          <w:rFonts w:ascii="Arial" w:eastAsia="Arial" w:hAnsi="Arial" w:cs="Arial"/>
          <w:sz w:val="24"/>
          <w:szCs w:val="24"/>
        </w:rPr>
        <w:t xml:space="preserve"> </w:t>
      </w:r>
      <w:r w:rsidR="00A57DE8" w:rsidRPr="4808A20C">
        <w:rPr>
          <w:rFonts w:ascii="Arial" w:eastAsia="Arial" w:hAnsi="Arial" w:cs="Arial"/>
          <w:sz w:val="24"/>
          <w:szCs w:val="24"/>
        </w:rPr>
        <w:t>900</w:t>
      </w:r>
      <w:r w:rsidRPr="4808A20C">
        <w:rPr>
          <w:rFonts w:ascii="Arial" w:eastAsia="Arial" w:hAnsi="Arial" w:cs="Arial"/>
          <w:sz w:val="24"/>
          <w:szCs w:val="24"/>
        </w:rPr>
        <w:t xml:space="preserve"> unidades</w:t>
      </w:r>
      <w:r w:rsidR="1A121210" w:rsidRPr="4808A20C">
        <w:rPr>
          <w:rFonts w:ascii="Arial" w:eastAsia="Arial" w:hAnsi="Arial" w:cs="Arial"/>
          <w:sz w:val="24"/>
          <w:szCs w:val="24"/>
        </w:rPr>
        <w:t xml:space="preserve"> no grupo</w:t>
      </w:r>
      <w:r w:rsidRPr="4808A20C">
        <w:rPr>
          <w:rFonts w:ascii="Arial" w:eastAsia="Arial" w:hAnsi="Arial" w:cs="Arial"/>
          <w:sz w:val="24"/>
          <w:szCs w:val="24"/>
        </w:rPr>
        <w:t xml:space="preserve">, sendo 770 </w:t>
      </w:r>
      <w:r w:rsidR="00A57DE8" w:rsidRPr="4808A20C">
        <w:rPr>
          <w:rFonts w:ascii="Arial" w:eastAsia="Arial" w:hAnsi="Arial" w:cs="Arial"/>
          <w:sz w:val="24"/>
          <w:szCs w:val="24"/>
        </w:rPr>
        <w:t>de ensino de línguas e 180 d</w:t>
      </w:r>
      <w:r w:rsidR="2B1FA60D" w:rsidRPr="4808A20C">
        <w:rPr>
          <w:rFonts w:ascii="Arial" w:eastAsia="Arial" w:hAnsi="Arial" w:cs="Arial"/>
          <w:sz w:val="24"/>
          <w:szCs w:val="24"/>
        </w:rPr>
        <w:t>a escola de</w:t>
      </w:r>
      <w:r w:rsidR="00A57DE8" w:rsidRPr="4808A20C">
        <w:rPr>
          <w:rFonts w:ascii="Arial" w:eastAsia="Arial" w:hAnsi="Arial" w:cs="Arial"/>
          <w:sz w:val="24"/>
          <w:szCs w:val="24"/>
        </w:rPr>
        <w:t xml:space="preserve"> tecnologia. </w:t>
      </w:r>
    </w:p>
    <w:p w14:paraId="00000010" w14:textId="77777777" w:rsidR="00A5384D" w:rsidRDefault="00A5384D">
      <w:pPr>
        <w:spacing w:line="240" w:lineRule="auto"/>
        <w:jc w:val="both"/>
        <w:rPr>
          <w:b/>
          <w:sz w:val="24"/>
          <w:szCs w:val="24"/>
          <w:highlight w:val="white"/>
        </w:rPr>
      </w:pPr>
    </w:p>
    <w:p w14:paraId="6C06C59D" w14:textId="574FE261" w:rsidR="009B4743" w:rsidRDefault="7C00EA37" w:rsidP="4A14BBB4">
      <w:pPr>
        <w:spacing w:line="257" w:lineRule="auto"/>
        <w:jc w:val="both"/>
        <w:rPr>
          <w:b/>
          <w:bCs/>
          <w:color w:val="000000" w:themeColor="text1"/>
          <w:sz w:val="24"/>
          <w:szCs w:val="24"/>
        </w:rPr>
      </w:pPr>
      <w:r w:rsidRPr="22F51B39">
        <w:rPr>
          <w:b/>
          <w:bCs/>
          <w:color w:val="000000" w:themeColor="text1"/>
          <w:sz w:val="24"/>
          <w:szCs w:val="24"/>
        </w:rPr>
        <w:t xml:space="preserve">Sobre o CNA+ </w:t>
      </w:r>
    </w:p>
    <w:p w14:paraId="735ACA23" w14:textId="414A84AC" w:rsidR="7C00EA37" w:rsidRDefault="7C00EA37" w:rsidP="22F51B39">
      <w:pPr>
        <w:spacing w:line="257" w:lineRule="auto"/>
        <w:jc w:val="both"/>
      </w:pPr>
      <w:r>
        <w:t xml:space="preserve">Grupo educacional com mais de 810 franquias localizadas em todos os estados do Brasil, o CNA+ é composto pelas marcas CNA Idiomas e </w:t>
      </w:r>
      <w:proofErr w:type="spellStart"/>
      <w:r>
        <w:t>Ctrl+Play</w:t>
      </w:r>
      <w:proofErr w:type="spellEnd"/>
      <w:r>
        <w:t xml:space="preserve">. A franquia de ensino de idiomas (cursos de inglês e espanhol) tem mais de 50 anos de atuação no mercado e cerca de 400 mil alunos/ano em mais de 730 unidades, sendo uma das marcas mais premiadas </w:t>
      </w:r>
      <w:proofErr w:type="gramStart"/>
      <w:r>
        <w:t>do franchising nacional</w:t>
      </w:r>
      <w:proofErr w:type="gramEnd"/>
      <w:r>
        <w:t xml:space="preserve">. Já a </w:t>
      </w:r>
      <w:proofErr w:type="spellStart"/>
      <w:r>
        <w:t>Ctrl+Play</w:t>
      </w:r>
      <w:proofErr w:type="spellEnd"/>
      <w:r>
        <w:t>, franquia de tecnologia e inovação, oferece cursos de robótica e programação para o público a partir de 7 anos. Faz parte do grupo CNA+ desde novembro de 2023 e, atualmente, conta com mais de 90 unidades em operação.</w:t>
      </w:r>
    </w:p>
    <w:p w14:paraId="2695E5D3" w14:textId="328CE264" w:rsidR="4A14BBB4" w:rsidRDefault="4A14BBB4" w:rsidP="4A14BBB4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0000016" w14:textId="4235D159" w:rsidR="00A5384D" w:rsidRDefault="49852130" w:rsidP="22F51B39">
      <w:pPr>
        <w:spacing w:line="240" w:lineRule="auto"/>
        <w:jc w:val="both"/>
      </w:pPr>
      <w:r>
        <w:rPr>
          <w:noProof/>
        </w:rPr>
        <w:drawing>
          <wp:inline distT="0" distB="0" distL="0" distR="0" wp14:anchorId="2E13EAC6" wp14:editId="04EF6B60">
            <wp:extent cx="1662398" cy="586384"/>
            <wp:effectExtent l="0" t="0" r="0" b="0"/>
            <wp:docPr id="1408350248" name="Imagem 140835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398" cy="5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7" w14:textId="77777777" w:rsidR="00A5384D" w:rsidRDefault="00A53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1E452727" w:rsidR="00A5384D" w:rsidRDefault="000368A7" w:rsidP="22F51B39">
      <w:pPr>
        <w:spacing w:after="0" w:line="240" w:lineRule="auto"/>
        <w:jc w:val="both"/>
        <w:rPr>
          <w:b/>
          <w:bCs/>
          <w:color w:val="000000"/>
          <w:highlight w:val="white"/>
          <w:u w:val="single"/>
        </w:rPr>
      </w:pPr>
      <w:r w:rsidRPr="22F51B39">
        <w:rPr>
          <w:b/>
          <w:bCs/>
          <w:color w:val="000000" w:themeColor="text1"/>
          <w:highlight w:val="white"/>
          <w:u w:val="single"/>
        </w:rPr>
        <w:t>Contatos para a imprensa</w:t>
      </w:r>
    </w:p>
    <w:p w14:paraId="74250E9A" w14:textId="6CEDCED1" w:rsidR="00A5384D" w:rsidRDefault="000368A7" w:rsidP="22F51B39">
      <w:pPr>
        <w:jc w:val="both"/>
        <w:rPr>
          <w:b/>
          <w:bCs/>
          <w:color w:val="000000" w:themeColor="text1"/>
          <w:highlight w:val="white"/>
          <w:u w:val="single"/>
        </w:rPr>
      </w:pPr>
      <w:r w:rsidRPr="22F51B39">
        <w:rPr>
          <w:b/>
          <w:bCs/>
          <w:color w:val="000000" w:themeColor="text1"/>
          <w:highlight w:val="white"/>
          <w:u w:val="single"/>
        </w:rPr>
        <w:t>Loures Comunicação</w:t>
      </w:r>
    </w:p>
    <w:p w14:paraId="0000001E" w14:textId="16B3AE6E" w:rsidR="00A5384D" w:rsidRDefault="000368A7">
      <w:pPr>
        <w:jc w:val="both"/>
        <w:rPr>
          <w:color w:val="000000"/>
          <w:highlight w:val="white"/>
        </w:rPr>
      </w:pPr>
      <w:r w:rsidRPr="22F51B39">
        <w:rPr>
          <w:color w:val="000000" w:themeColor="text1"/>
          <w:highlight w:val="white"/>
        </w:rPr>
        <w:t>Ulisses Carvalho</w:t>
      </w:r>
    </w:p>
    <w:p w14:paraId="0000001F" w14:textId="77777777" w:rsidR="00A5384D" w:rsidRDefault="000368A7">
      <w:pPr>
        <w:jc w:val="both"/>
        <w:rPr>
          <w:color w:val="000000"/>
          <w:highlight w:val="white"/>
          <w:u w:val="single"/>
        </w:rPr>
      </w:pPr>
      <w:r>
        <w:rPr>
          <w:color w:val="000000"/>
          <w:highlight w:val="white"/>
          <w:u w:val="single"/>
        </w:rPr>
        <w:t>ulisses.carvalho@loures.com.br</w:t>
      </w:r>
    </w:p>
    <w:p w14:paraId="00000020" w14:textId="77777777" w:rsidR="00A5384D" w:rsidRDefault="000368A7">
      <w:pPr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(11) 95810-4917</w:t>
      </w:r>
    </w:p>
    <w:p w14:paraId="00000022" w14:textId="4208751A" w:rsidR="00A5384D" w:rsidRDefault="000368A7" w:rsidP="22F51B39">
      <w:pPr>
        <w:jc w:val="both"/>
        <w:rPr>
          <w:color w:val="000000"/>
          <w:highlight w:val="white"/>
          <w:u w:val="single"/>
        </w:rPr>
      </w:pPr>
      <w:r w:rsidRPr="22F51B39">
        <w:rPr>
          <w:color w:val="000000" w:themeColor="text1"/>
          <w:highlight w:val="white"/>
        </w:rPr>
        <w:t xml:space="preserve">Luci </w:t>
      </w:r>
      <w:proofErr w:type="spellStart"/>
      <w:r w:rsidRPr="22F51B39">
        <w:rPr>
          <w:color w:val="000000" w:themeColor="text1"/>
          <w:highlight w:val="white"/>
        </w:rPr>
        <w:t>Anunciato</w:t>
      </w:r>
      <w:proofErr w:type="spellEnd"/>
    </w:p>
    <w:p w14:paraId="00000023" w14:textId="77777777" w:rsidR="00A5384D" w:rsidRDefault="000368A7">
      <w:pPr>
        <w:jc w:val="both"/>
        <w:rPr>
          <w:color w:val="000000"/>
          <w:highlight w:val="white"/>
          <w:u w:val="single"/>
        </w:rPr>
      </w:pPr>
      <w:r>
        <w:rPr>
          <w:color w:val="000000"/>
          <w:highlight w:val="white"/>
          <w:u w:val="single"/>
        </w:rPr>
        <w:t>luci.anunciato@loures.com.br</w:t>
      </w:r>
    </w:p>
    <w:p w14:paraId="00000024" w14:textId="77777777" w:rsidR="00A5384D" w:rsidRDefault="000368A7">
      <w:pPr>
        <w:jc w:val="both"/>
        <w:rPr>
          <w:color w:val="000000"/>
          <w:highlight w:val="white"/>
        </w:rPr>
      </w:pPr>
      <w:r w:rsidRPr="22F51B39">
        <w:rPr>
          <w:color w:val="000000" w:themeColor="text1"/>
          <w:highlight w:val="white"/>
        </w:rPr>
        <w:t>(11) 99522-8600</w:t>
      </w:r>
    </w:p>
    <w:p w14:paraId="00000026" w14:textId="252BA00D" w:rsidR="00A5384D" w:rsidRDefault="000368A7" w:rsidP="22F51B39">
      <w:pPr>
        <w:jc w:val="both"/>
        <w:rPr>
          <w:color w:val="000000"/>
          <w:highlight w:val="white"/>
        </w:rPr>
      </w:pPr>
      <w:r w:rsidRPr="22F51B39">
        <w:rPr>
          <w:color w:val="000000" w:themeColor="text1"/>
          <w:highlight w:val="white"/>
        </w:rPr>
        <w:t>Maria Eduarda Trindade</w:t>
      </w:r>
    </w:p>
    <w:p w14:paraId="00000027" w14:textId="77777777" w:rsidR="00A5384D" w:rsidRDefault="000368A7">
      <w:pPr>
        <w:jc w:val="both"/>
        <w:rPr>
          <w:color w:val="000000"/>
          <w:highlight w:val="white"/>
          <w:u w:val="single"/>
        </w:rPr>
      </w:pPr>
      <w:r>
        <w:rPr>
          <w:color w:val="000000"/>
          <w:highlight w:val="white"/>
          <w:u w:val="single"/>
        </w:rPr>
        <w:t>maria.trindade@loures.com.br</w:t>
      </w:r>
    </w:p>
    <w:p w14:paraId="0000002C" w14:textId="49FBB217" w:rsidR="00A5384D" w:rsidRDefault="000368A7" w:rsidP="22F51B39">
      <w:pPr>
        <w:jc w:val="both"/>
        <w:rPr>
          <w:color w:val="000000" w:themeColor="text1"/>
          <w:highlight w:val="white"/>
        </w:rPr>
      </w:pPr>
      <w:r w:rsidRPr="22F51B39">
        <w:rPr>
          <w:color w:val="000000" w:themeColor="text1"/>
          <w:highlight w:val="white"/>
        </w:rPr>
        <w:t>(11) 96011-5239</w:t>
      </w:r>
    </w:p>
    <w:sectPr w:rsidR="00A5384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58BFFE-6D5B-487A-8137-1BA364F20793}"/>
    <w:embedBold r:id="rId2" w:fontKey="{6063B87E-18C9-492C-9C8D-9088D1616BE3}"/>
    <w:embedItalic r:id="rId3" w:fontKey="{E996000E-1B25-4890-A274-74245B5760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7C05A40-055E-40B5-871E-7CCBC40482DD}"/>
    <w:embedItalic r:id="rId5" w:fontKey="{B746240A-0A6C-4273-8301-8CEC2D46F9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31669FB-48ED-4FC5-A686-639AB9B66871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84D"/>
    <w:rsid w:val="000368A7"/>
    <w:rsid w:val="000D1507"/>
    <w:rsid w:val="00240A4A"/>
    <w:rsid w:val="002570EF"/>
    <w:rsid w:val="00411990"/>
    <w:rsid w:val="00445641"/>
    <w:rsid w:val="00477FD6"/>
    <w:rsid w:val="005253E8"/>
    <w:rsid w:val="00651140"/>
    <w:rsid w:val="006E441D"/>
    <w:rsid w:val="00750FBE"/>
    <w:rsid w:val="007A1BE0"/>
    <w:rsid w:val="008829E7"/>
    <w:rsid w:val="009B4743"/>
    <w:rsid w:val="009F66A5"/>
    <w:rsid w:val="00A5384D"/>
    <w:rsid w:val="00A57DE8"/>
    <w:rsid w:val="00A66739"/>
    <w:rsid w:val="00A67FB5"/>
    <w:rsid w:val="00B134F7"/>
    <w:rsid w:val="00B23124"/>
    <w:rsid w:val="00B82A55"/>
    <w:rsid w:val="00BA2F04"/>
    <w:rsid w:val="00BF37E1"/>
    <w:rsid w:val="00C4501A"/>
    <w:rsid w:val="00C631B6"/>
    <w:rsid w:val="00CF3EE4"/>
    <w:rsid w:val="00DE0049"/>
    <w:rsid w:val="00DE6977"/>
    <w:rsid w:val="00E66E9C"/>
    <w:rsid w:val="00F8524D"/>
    <w:rsid w:val="025B2FD9"/>
    <w:rsid w:val="050E1A81"/>
    <w:rsid w:val="0562AA74"/>
    <w:rsid w:val="06D7368E"/>
    <w:rsid w:val="09B55603"/>
    <w:rsid w:val="0B76260E"/>
    <w:rsid w:val="0B85A4F2"/>
    <w:rsid w:val="0BC2B47F"/>
    <w:rsid w:val="0D5923A2"/>
    <w:rsid w:val="0DE96E27"/>
    <w:rsid w:val="0FA3CBED"/>
    <w:rsid w:val="0FCD1EBF"/>
    <w:rsid w:val="1504DCD2"/>
    <w:rsid w:val="162BFD5D"/>
    <w:rsid w:val="166155CA"/>
    <w:rsid w:val="18240A9B"/>
    <w:rsid w:val="18A8C232"/>
    <w:rsid w:val="1A121210"/>
    <w:rsid w:val="1B596B4A"/>
    <w:rsid w:val="1B5E9111"/>
    <w:rsid w:val="1CB6780A"/>
    <w:rsid w:val="1D3DFE3A"/>
    <w:rsid w:val="1ECDB5C1"/>
    <w:rsid w:val="1FA38C0B"/>
    <w:rsid w:val="205C99F4"/>
    <w:rsid w:val="214C5225"/>
    <w:rsid w:val="215E83ED"/>
    <w:rsid w:val="21849A36"/>
    <w:rsid w:val="218E9764"/>
    <w:rsid w:val="21AD315F"/>
    <w:rsid w:val="21BFCB8B"/>
    <w:rsid w:val="22F51B39"/>
    <w:rsid w:val="26416FAF"/>
    <w:rsid w:val="26B21623"/>
    <w:rsid w:val="27A56B82"/>
    <w:rsid w:val="28A2AF71"/>
    <w:rsid w:val="2B1FA60D"/>
    <w:rsid w:val="2B3A9CFA"/>
    <w:rsid w:val="2B60FCD7"/>
    <w:rsid w:val="2D9F31B3"/>
    <w:rsid w:val="2E2E7EBD"/>
    <w:rsid w:val="2E641678"/>
    <w:rsid w:val="2ED7DDDE"/>
    <w:rsid w:val="2F5A76EB"/>
    <w:rsid w:val="2FAA67C8"/>
    <w:rsid w:val="2FE1231C"/>
    <w:rsid w:val="31A28D90"/>
    <w:rsid w:val="31CBA7CE"/>
    <w:rsid w:val="32BA93F4"/>
    <w:rsid w:val="337DDB6B"/>
    <w:rsid w:val="343CA1D6"/>
    <w:rsid w:val="3485B0CB"/>
    <w:rsid w:val="3649C434"/>
    <w:rsid w:val="364D94EA"/>
    <w:rsid w:val="37525118"/>
    <w:rsid w:val="38D98B75"/>
    <w:rsid w:val="3BA004AD"/>
    <w:rsid w:val="3CBE6BE8"/>
    <w:rsid w:val="3D1139F8"/>
    <w:rsid w:val="3EE2ACD9"/>
    <w:rsid w:val="3F5F2ACD"/>
    <w:rsid w:val="42D57983"/>
    <w:rsid w:val="43B350FF"/>
    <w:rsid w:val="43D2D009"/>
    <w:rsid w:val="447AF77F"/>
    <w:rsid w:val="452AA4B6"/>
    <w:rsid w:val="47160149"/>
    <w:rsid w:val="47ACD7D1"/>
    <w:rsid w:val="4808A20C"/>
    <w:rsid w:val="487B30E7"/>
    <w:rsid w:val="49852130"/>
    <w:rsid w:val="499BDC07"/>
    <w:rsid w:val="4A14BBB4"/>
    <w:rsid w:val="4B4D76D1"/>
    <w:rsid w:val="4C1402D5"/>
    <w:rsid w:val="4CC17640"/>
    <w:rsid w:val="4CF0FB7B"/>
    <w:rsid w:val="4CF6DC30"/>
    <w:rsid w:val="4D00F44B"/>
    <w:rsid w:val="4D0B777A"/>
    <w:rsid w:val="4DB07C82"/>
    <w:rsid w:val="4E33EF48"/>
    <w:rsid w:val="509A5A62"/>
    <w:rsid w:val="522888F3"/>
    <w:rsid w:val="53295BE6"/>
    <w:rsid w:val="544930C5"/>
    <w:rsid w:val="54958B76"/>
    <w:rsid w:val="54D05A9C"/>
    <w:rsid w:val="561826F4"/>
    <w:rsid w:val="5627D87A"/>
    <w:rsid w:val="5644F7E0"/>
    <w:rsid w:val="56A9C2E7"/>
    <w:rsid w:val="56F9B762"/>
    <w:rsid w:val="581898EA"/>
    <w:rsid w:val="58D2BAC2"/>
    <w:rsid w:val="59048495"/>
    <w:rsid w:val="59B848A2"/>
    <w:rsid w:val="5A667A12"/>
    <w:rsid w:val="5B8304C4"/>
    <w:rsid w:val="5BE5D1CE"/>
    <w:rsid w:val="5DBA5E97"/>
    <w:rsid w:val="5E21FEEE"/>
    <w:rsid w:val="5E35D88D"/>
    <w:rsid w:val="60938D52"/>
    <w:rsid w:val="62A75EBE"/>
    <w:rsid w:val="63679AB3"/>
    <w:rsid w:val="63E42CC2"/>
    <w:rsid w:val="660F1C32"/>
    <w:rsid w:val="6735D3C9"/>
    <w:rsid w:val="67F05407"/>
    <w:rsid w:val="68200B87"/>
    <w:rsid w:val="69D632EF"/>
    <w:rsid w:val="69ECDAF9"/>
    <w:rsid w:val="6BB1E01F"/>
    <w:rsid w:val="6CE799B5"/>
    <w:rsid w:val="6DDB6357"/>
    <w:rsid w:val="6E9DB64E"/>
    <w:rsid w:val="6F6B7456"/>
    <w:rsid w:val="6F9080A2"/>
    <w:rsid w:val="70C2C11E"/>
    <w:rsid w:val="71A5541F"/>
    <w:rsid w:val="71CA2FF6"/>
    <w:rsid w:val="7209286D"/>
    <w:rsid w:val="72236798"/>
    <w:rsid w:val="723D122E"/>
    <w:rsid w:val="7287B373"/>
    <w:rsid w:val="7335819B"/>
    <w:rsid w:val="7445DA33"/>
    <w:rsid w:val="7503D668"/>
    <w:rsid w:val="757F9C01"/>
    <w:rsid w:val="75BE814D"/>
    <w:rsid w:val="76272910"/>
    <w:rsid w:val="76AF7D77"/>
    <w:rsid w:val="7748557D"/>
    <w:rsid w:val="7BB02E83"/>
    <w:rsid w:val="7C00EA37"/>
    <w:rsid w:val="7C3CB4E9"/>
    <w:rsid w:val="7DF2592C"/>
    <w:rsid w:val="7E229F40"/>
    <w:rsid w:val="7F0BFBDB"/>
    <w:rsid w:val="7F77E438"/>
    <w:rsid w:val="7FBB8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502CB"/>
  <w15:docId w15:val="{E7C0822E-5603-4B70-A4B4-87A9A5FE5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D0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82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84D06"/>
    <w:rPr>
      <w:b/>
      <w:bCs/>
    </w:rPr>
  </w:style>
  <w:style w:type="character" w:styleId="Hyperlink">
    <w:name w:val="Hyperlink"/>
    <w:basedOn w:val="Fontepargpadro"/>
    <w:uiPriority w:val="99"/>
    <w:unhideWhenUsed/>
    <w:rsid w:val="00484D06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B80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05A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05A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0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05AE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hidden/>
    <w:uiPriority w:val="99"/>
    <w:semiHidden/>
    <w:rsid w:val="00BF37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C71B3CFD6974DBFFD251EA3D35624" ma:contentTypeVersion="15" ma:contentTypeDescription="Create a new document." ma:contentTypeScope="" ma:versionID="efb6206cf0a364a9ce46d11a1671cd3e">
  <xsd:schema xmlns:xsd="http://www.w3.org/2001/XMLSchema" xmlns:xs="http://www.w3.org/2001/XMLSchema" xmlns:p="http://schemas.microsoft.com/office/2006/metadata/properties" xmlns:ns2="bd70f408-74fa-46be-addf-34140389aae6" xmlns:ns3="a8c5fa35-90ee-405f-be1a-acf47120a3af" targetNamespace="http://schemas.microsoft.com/office/2006/metadata/properties" ma:root="true" ma:fieldsID="c56414e1641a7f7e0622cbbd665349cd" ns2:_="" ns3:_="">
    <xsd:import namespace="bd70f408-74fa-46be-addf-34140389aae6"/>
    <xsd:import namespace="a8c5fa35-90ee-405f-be1a-acf47120a3a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0f408-74fa-46be-addf-34140389aae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c6d60e69-72c0-481a-89f1-00d16cb5d9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5fa35-90ee-405f-be1a-acf47120a3a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af24328-1a1e-4e07-9db1-64ffb2efc243}" ma:internalName="TaxCatchAll" ma:showField="CatchAllData" ma:web="a8c5fa35-90ee-405f-be1a-acf47120a3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B+X/gsLQP4HIniSPDGNBM9Q2Pg==">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5fa35-90ee-405f-be1a-acf47120a3af" xsi:nil="true"/>
    <lcf76f155ced4ddcb4097134ff3c332f xmlns="bd70f408-74fa-46be-addf-34140389aae6">
      <Terms xmlns="http://schemas.microsoft.com/office/infopath/2007/PartnerControls"/>
    </lcf76f155ced4ddcb4097134ff3c332f>
    <SharedWithUsers xmlns="a8c5fa35-90ee-405f-be1a-acf47120a3af">
      <UserInfo>
        <DisplayName>Caio Rafael</DisplayName>
        <AccountId>16</AccountId>
        <AccountType/>
      </UserInfo>
      <UserInfo>
        <DisplayName>Marina Sarzi</DisplayName>
        <AccountId>14</AccountId>
        <AccountType/>
      </UserInfo>
      <UserInfo>
        <DisplayName>Karina Barros</DisplayName>
        <AccountId>15</AccountId>
        <AccountType/>
      </UserInfo>
      <UserInfo>
        <DisplayName>Gustavo Faleiros</DisplayName>
        <AccountId>328</AccountId>
        <AccountType/>
      </UserInfo>
      <UserInfo>
        <DisplayName>Eduardo Murin</DisplayName>
        <AccountId>285</AccountId>
        <AccountType/>
      </UserInfo>
      <UserInfo>
        <DisplayName>Giovana Braga</DisplayName>
        <AccountId>431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D227F0-02C8-4C3C-976A-EB3C25D180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0f408-74fa-46be-addf-34140389aae6"/>
    <ds:schemaRef ds:uri="a8c5fa35-90ee-405f-be1a-acf47120a3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05F907-7137-461F-9F8A-540FE40B8E67}">
  <ds:schemaRefs>
    <ds:schemaRef ds:uri="http://schemas.microsoft.com/office/2006/metadata/properties"/>
    <ds:schemaRef ds:uri="http://schemas.microsoft.com/office/infopath/2007/PartnerControls"/>
    <ds:schemaRef ds:uri="a8c5fa35-90ee-405f-be1a-acf47120a3af"/>
    <ds:schemaRef ds:uri="bd70f408-74fa-46be-addf-34140389aae6"/>
  </ds:schemaRefs>
</ds:datastoreItem>
</file>

<file path=customXml/itemProps4.xml><?xml version="1.0" encoding="utf-8"?>
<ds:datastoreItem xmlns:ds="http://schemas.openxmlformats.org/officeDocument/2006/customXml" ds:itemID="{6388DD1A-9439-423D-A47D-864BC25F63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599</Words>
  <Characters>3237</Characters>
  <Application>Microsoft Office Word</Application>
  <DocSecurity>0</DocSecurity>
  <Lines>26</Lines>
  <Paragraphs>7</Paragraphs>
  <ScaleCrop>false</ScaleCrop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Trindade</dc:creator>
  <cp:lastModifiedBy>Caio Rafael</cp:lastModifiedBy>
  <cp:revision>11</cp:revision>
  <dcterms:created xsi:type="dcterms:W3CDTF">2024-06-25T13:14:00Z</dcterms:created>
  <dcterms:modified xsi:type="dcterms:W3CDTF">2024-06-26T23:24:00Z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0x010100FA7C71B3CFD6974DBFFD251EA3D35624</vt:lpwstr>
  </property>
  <property fmtid="{D5CDD505-2E9C-101B-9397-08002B2CF9AE}" pid="3" name="MediaServiceImageTags">
    <vt:lpwstr/>
  </property>
</Properties>
</file>