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CNA integra Pacto Global das Nações Unidas </w:t>
      </w:r>
    </w:p>
    <w:p w:rsidR="00000000" w:rsidDel="00000000" w:rsidP="00000000" w:rsidRDefault="00000000" w:rsidRPr="00000000" w14:paraId="00000003">
      <w:pPr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highlight w:val="white"/>
          <w:rtl w:val="0"/>
        </w:rPr>
        <w:t xml:space="preserve">São Paulo,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XX</w:t>
      </w:r>
      <w:r w:rsidDel="00000000" w:rsidR="00000000" w:rsidRPr="00000000">
        <w:rPr>
          <w:b w:val="1"/>
          <w:color w:val="000000"/>
          <w:sz w:val="24"/>
          <w:szCs w:val="24"/>
          <w:highlight w:val="white"/>
          <w:rtl w:val="0"/>
        </w:rPr>
        <w:t xml:space="preserve"> de fevereiro de 2024 –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A rede de ensino de idiomas CNA, acabou de se tornar signatária do Pacto Global das Nações Unidas (ONU). A pa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rtir da confirmação da adesão a essa iniciativa todo o grupo CNA passa a apoiar e explorar sua atuação mais sustentável, por meio de ambiente saudável e equidade racial e de gênero. </w:t>
      </w:r>
    </w:p>
    <w:p w:rsidR="00000000" w:rsidDel="00000000" w:rsidP="00000000" w:rsidRDefault="00000000" w:rsidRPr="00000000" w14:paraId="00000004">
      <w:pPr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O Pacto Global é a maior iniciativa de sustentabilidade corporativa do planeta, com diversos participantes do setor empresarial e governamental. As empresas associadas devem auxiliar na construção de um ambiente corporativo que apoia os Objetivos de Desenvolvimento Sustentável (ODS) promovendo ações de preservação dos recursos hídricos e diminuição na emissão de carbono. </w:t>
      </w:r>
    </w:p>
    <w:p w:rsidR="00000000" w:rsidDel="00000000" w:rsidP="00000000" w:rsidRDefault="00000000" w:rsidRPr="00000000" w14:paraId="00000005">
      <w:pPr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Eloisa Crivellaro, Diretora Jurídico, Compliance &amp; Governança do CNA, celebrou a adesão e destacou que a rede de ensino de idiomas já vem realizando diversas ações de sustentabilidade e governança nos últimos anos. “Essa confirmação da ONU significa um grande passo na jornada de governança do CNA, que vem desenvolvendo muitas ações, como nosso código de conduta e o canal de ética e integridade entre colaboradores, alunos e pais”, destacou. </w:t>
      </w:r>
    </w:p>
    <w:p w:rsidR="00000000" w:rsidDel="00000000" w:rsidP="00000000" w:rsidRDefault="00000000" w:rsidRPr="00000000" w14:paraId="00000006">
      <w:pPr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O CNA já vem atuante na agenda de sustentabilidade, por meio de parcerias com empresas de reciclagem, conseguindo neutralizar o impacto de resíduos na cadeia de produção, além da frente de energias renováveis, com diversas escolas da rede que já utilizam biogás e energia solar. </w:t>
      </w:r>
    </w:p>
    <w:p w:rsidR="00000000" w:rsidDel="00000000" w:rsidP="00000000" w:rsidRDefault="00000000" w:rsidRPr="00000000" w14:paraId="00000007">
      <w:pPr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b w:val="1"/>
          <w:color w:val="000000"/>
          <w:sz w:val="24"/>
          <w:szCs w:val="24"/>
          <w:highlight w:val="white"/>
        </w:rPr>
      </w:pPr>
      <w:r w:rsidDel="00000000" w:rsidR="00000000" w:rsidRPr="00000000">
        <w:rPr>
          <w:b w:val="1"/>
          <w:color w:val="000000"/>
          <w:sz w:val="24"/>
          <w:szCs w:val="24"/>
          <w:highlight w:val="white"/>
          <w:rtl w:val="0"/>
        </w:rPr>
        <w:t xml:space="preserve">Sobre o CNA </w:t>
      </w:r>
    </w:p>
    <w:p w:rsidR="00000000" w:rsidDel="00000000" w:rsidP="00000000" w:rsidRDefault="00000000" w:rsidRPr="00000000" w14:paraId="00000009">
      <w:pPr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Com 50 anos de atuação no mercado, o CNA possui mais de 700 escolas localizadas em todos os estados brasileiros. </w:t>
      </w:r>
      <w:r w:rsidDel="00000000" w:rsidR="00000000" w:rsidRPr="00000000">
        <w:rPr>
          <w:color w:val="000000"/>
          <w:rtl w:val="0"/>
        </w:rPr>
        <w:t xml:space="preserve">É uma das maiores redes de ensino de idiomas do país e sua metodologia inovadora explora elementos presenciais e a distância, além de inovadores recursos tecnológicos, que inserem o idioma no cotidiano de alunos de todas as idades, a fim de proporcionar fluência ao falar, ler, escrever e compreender a língua naturalmente.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Em 2020, o CNA foi escolhido Franqueador do Ano pela Associação Brasileira de Franchising (ABF). É também a única rede a obter por 31 vezes de forma consecutiva o Selo de Excelência em Franchising. Está na lista de Melhores Franquias do Brasil, com a conquista do Selo 5 Estrelas, concedido pela Pequenas Empresas &amp; Grandes Negócios, e na lista Top 25 do Franchising Brasileiro, organizada pelo Grupo Bittencourt. Em 2023, foi tricampeão do Prêmio Reclame Aqui na categoria Educação - Idiomas por sua excelência no atendimento ao consumidor. Além disso, foi também agraciado com o Prêmio Top Educação na categoria Escolas de Idiomas. </w:t>
      </w:r>
    </w:p>
    <w:p w:rsidR="00000000" w:rsidDel="00000000" w:rsidP="00000000" w:rsidRDefault="00000000" w:rsidRPr="00000000" w14:paraId="0000000B">
      <w:pPr>
        <w:spacing w:after="0" w:line="240" w:lineRule="auto"/>
        <w:rPr>
          <w:b w:val="1"/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b w:val="1"/>
          <w:color w:val="000000"/>
          <w:highlight w:val="white"/>
          <w:u w:val="single"/>
        </w:rPr>
      </w:pPr>
      <w:r w:rsidDel="00000000" w:rsidR="00000000" w:rsidRPr="00000000">
        <w:rPr>
          <w:b w:val="1"/>
          <w:color w:val="000000"/>
          <w:highlight w:val="white"/>
          <w:u w:val="single"/>
          <w:rtl w:val="0"/>
        </w:rPr>
        <w:t xml:space="preserve">Contatos para a imprensa</w:t>
      </w:r>
    </w:p>
    <w:p w:rsidR="00000000" w:rsidDel="00000000" w:rsidP="00000000" w:rsidRDefault="00000000" w:rsidRPr="00000000" w14:paraId="0000000D">
      <w:pPr>
        <w:spacing w:after="0" w:line="24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Loures Comunicação</w:t>
      </w:r>
    </w:p>
    <w:p w:rsidR="00000000" w:rsidDel="00000000" w:rsidP="00000000" w:rsidRDefault="00000000" w:rsidRPr="00000000" w14:paraId="0000000E">
      <w:pPr>
        <w:spacing w:after="0" w:line="24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Ulisses Carvalho</w:t>
      </w:r>
    </w:p>
    <w:p w:rsidR="00000000" w:rsidDel="00000000" w:rsidP="00000000" w:rsidRDefault="00000000" w:rsidRPr="00000000" w14:paraId="0000000F">
      <w:pPr>
        <w:spacing w:after="0" w:line="240" w:lineRule="auto"/>
        <w:rPr>
          <w:color w:val="000000"/>
          <w:highlight w:val="white"/>
        </w:rPr>
      </w:pPr>
      <w:hyperlink r:id="rId7">
        <w:r w:rsidDel="00000000" w:rsidR="00000000" w:rsidRPr="00000000">
          <w:rPr>
            <w:color w:val="0563c1"/>
            <w:highlight w:val="white"/>
            <w:u w:val="single"/>
            <w:rtl w:val="0"/>
          </w:rPr>
          <w:t xml:space="preserve">ulisses.carvalho@loures.com.br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(11) 95810-4917</w:t>
      </w:r>
    </w:p>
    <w:p w:rsidR="00000000" w:rsidDel="00000000" w:rsidP="00000000" w:rsidRDefault="00000000" w:rsidRPr="00000000" w14:paraId="00000011">
      <w:pPr>
        <w:spacing w:after="0" w:line="24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rPr>
          <w:b w:val="1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rPr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992055" cy="463130"/>
          <wp:effectExtent b="0" l="0" r="0" t="0"/>
          <wp:docPr descr="Logotipo&#10;&#10;Descrição gerada automaticamente" id="2" name="image1.png"/>
          <a:graphic>
            <a:graphicData uri="http://schemas.openxmlformats.org/drawingml/2006/picture">
              <pic:pic>
                <pic:nvPicPr>
                  <pic:cNvPr descr="Logotipo&#10;&#10;Descrição gerada automa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92055" cy="46313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spacing w:line="240" w:lineRule="auto"/>
      <w:outlineLvl w:val="2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 w:val="1"/>
    <w:rsid w:val="003E2FF7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3E2FF7"/>
    <w:rPr>
      <w:color w:val="605e5c"/>
      <w:shd w:color="auto" w:fill="e1dfdd" w:val="clear"/>
    </w:rPr>
  </w:style>
  <w:style w:type="paragraph" w:styleId="Reviso">
    <w:name w:val="Revision"/>
    <w:hidden w:val="1"/>
    <w:uiPriority w:val="99"/>
    <w:semiHidden w:val="1"/>
    <w:rsid w:val="00D53E58"/>
    <w:pPr>
      <w:spacing w:after="0" w:line="240" w:lineRule="auto"/>
    </w:p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 w:val="1"/>
    <w:unhideWhenUsed w:val="1"/>
    <w:rPr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ulisses.carvalho@loures.com.br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n7kjGuVUyMMymurifebOLjXeRg==">CgMxLjA4AHIhMS1yalVCaWlKT2tabDZPNlUzMDRnNTBvTWxzSU5NNUM5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2024-01-26T12:01:00Z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0x010100FA7C71B3CFD6974DBFFD251EA3D35624</vt:lpwstr>
  </property>
</Properties>
</file>